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9BF" w:rsidRDefault="00C209BF" w:rsidP="00C209BF">
      <w:pPr>
        <w:pStyle w:val="a3"/>
        <w:shd w:val="clear" w:color="auto" w:fill="FFFFFF"/>
        <w:spacing w:line="240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0"/>
          <w:szCs w:val="20"/>
        </w:rPr>
        <w:t>Постановление от 17 октября 2011 г. №845 "О Федеральной службе по аккредитации"</w:t>
      </w:r>
    </w:p>
    <w:p w:rsidR="00C209BF" w:rsidRDefault="00C209BF" w:rsidP="00C209BF">
      <w:pPr>
        <w:pStyle w:val="a3"/>
        <w:shd w:val="clear" w:color="auto" w:fill="FFFFFF"/>
        <w:spacing w:line="240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0"/>
          <w:szCs w:val="20"/>
        </w:rPr>
        <w:t>В соответствии с Указом Президента Российской Федерации от 24 января 2011 г. № 86 «О единой национальной системе аккредитации» Правительство Российской Федерации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Style w:val="a4"/>
          <w:rFonts w:ascii="Arial" w:hAnsi="Arial" w:cs="Arial"/>
          <w:color w:val="000000"/>
          <w:sz w:val="20"/>
          <w:szCs w:val="20"/>
        </w:rPr>
        <w:t>постановляет:</w:t>
      </w:r>
    </w:p>
    <w:p w:rsidR="00C209BF" w:rsidRDefault="00C209BF" w:rsidP="00C209BF">
      <w:pPr>
        <w:pStyle w:val="a3"/>
        <w:shd w:val="clear" w:color="auto" w:fill="FFFFFF"/>
        <w:spacing w:line="240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0"/>
          <w:szCs w:val="20"/>
        </w:rPr>
        <w:t>1. Утвердить прилагаемое Положение о Федеральной службе по аккредитации.</w:t>
      </w:r>
    </w:p>
    <w:p w:rsidR="00C209BF" w:rsidRDefault="00C209BF" w:rsidP="00C209BF">
      <w:pPr>
        <w:pStyle w:val="a3"/>
        <w:shd w:val="clear" w:color="auto" w:fill="FFFFFF"/>
        <w:spacing w:line="240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0"/>
          <w:szCs w:val="20"/>
        </w:rPr>
        <w:t>2. Установить, что:</w:t>
      </w:r>
    </w:p>
    <w:p w:rsidR="00C209BF" w:rsidRDefault="00C209BF" w:rsidP="00C209BF">
      <w:pPr>
        <w:pStyle w:val="a3"/>
        <w:shd w:val="clear" w:color="auto" w:fill="FFFFFF"/>
        <w:spacing w:line="240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0"/>
          <w:szCs w:val="20"/>
        </w:rPr>
        <w:t>Федеральная служба по аккредитации является правопреемником Федеральной службы по ветеринарному и фитосанитарному надзору в отношении обязательств в области аккредитации в установленной сфере деятельности, в том числе обязательств, возникших в результате исполнения судебных решений;</w:t>
      </w:r>
    </w:p>
    <w:p w:rsidR="00C209BF" w:rsidRDefault="00C209BF" w:rsidP="00C209BF">
      <w:pPr>
        <w:pStyle w:val="a3"/>
        <w:shd w:val="clear" w:color="auto" w:fill="FFFFFF"/>
        <w:spacing w:line="240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0"/>
          <w:szCs w:val="20"/>
        </w:rPr>
        <w:t>Федеральная служба по аккредитации является правопреемником Министерства регионального развития Российской Федерации, Федерального агентства связи, Федерального агентства по техническому регулированию и метрологии, Федеральной службы по надзору в сфере защиты прав потребителей и благополучия человека и Федерального агентства железнодорожного транспорта в отношении обязательств в области аккредитации в установленной сфере деятельности, в том числе обязательств, возникших в результате исполнения судебных решений.</w:t>
      </w:r>
    </w:p>
    <w:p w:rsidR="00C209BF" w:rsidRDefault="00C209BF" w:rsidP="00C209BF">
      <w:pPr>
        <w:pStyle w:val="a3"/>
        <w:shd w:val="clear" w:color="auto" w:fill="FFFFFF"/>
        <w:spacing w:line="240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0"/>
          <w:szCs w:val="20"/>
        </w:rPr>
        <w:t>3. Разрешить Федеральной службе по аккредитации иметь до 3 заместителей руководителя, а также до 3 управлений в структуре центрального аппарата по основным направлениям деятельности Службы.</w:t>
      </w:r>
    </w:p>
    <w:p w:rsidR="00C209BF" w:rsidRDefault="00C209BF" w:rsidP="00C209BF">
      <w:pPr>
        <w:pStyle w:val="a3"/>
        <w:shd w:val="clear" w:color="auto" w:fill="FFFFFF"/>
        <w:spacing w:line="240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0"/>
          <w:szCs w:val="20"/>
        </w:rPr>
        <w:t>4. Осуществить формирование предельной численности работников Федеральной службы по аккредитации и финансовое обеспечение расходных обязательств по предоставлению Службе бюджетных ассигнований в следующем порядке:</w:t>
      </w:r>
    </w:p>
    <w:p w:rsidR="00C209BF" w:rsidRDefault="00C209BF" w:rsidP="00C209BF">
      <w:pPr>
        <w:pStyle w:val="a3"/>
        <w:shd w:val="clear" w:color="auto" w:fill="FFFFFF"/>
        <w:spacing w:line="240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0"/>
          <w:szCs w:val="20"/>
        </w:rPr>
        <w:t>а) центральный аппарат:</w:t>
      </w:r>
    </w:p>
    <w:p w:rsidR="00C209BF" w:rsidRDefault="00C209BF" w:rsidP="00C209BF">
      <w:pPr>
        <w:pStyle w:val="a3"/>
        <w:shd w:val="clear" w:color="auto" w:fill="FFFFFF"/>
        <w:spacing w:line="240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0"/>
          <w:szCs w:val="20"/>
        </w:rPr>
        <w:t>60 единиц - за счет 98 единиц предельной численности работников территориальных органов Федеральной службы по ветеринарному и фитосанитарному надзору и бюджетных ассигнований, предусмотренных в федеральном бюджете этой Службе на руководство и управление в сфере установленных функций;</w:t>
      </w:r>
    </w:p>
    <w:p w:rsidR="00C209BF" w:rsidRDefault="00C209BF" w:rsidP="00C209BF">
      <w:pPr>
        <w:pStyle w:val="a3"/>
        <w:shd w:val="clear" w:color="auto" w:fill="FFFFFF"/>
        <w:spacing w:line="240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0"/>
          <w:szCs w:val="20"/>
        </w:rPr>
        <w:t>10 единиц - за счет 11 единиц предельной численности работников центрального аппарата Федерального агентства по техническому регулированию и метрологии и бюджетных ассигнований, предусмотренных в федеральном бюджете этому Агентству на руководство и управление в сфере установленных функций;</w:t>
      </w:r>
    </w:p>
    <w:p w:rsidR="00C209BF" w:rsidRDefault="00C209BF" w:rsidP="00C209BF">
      <w:pPr>
        <w:pStyle w:val="a3"/>
        <w:shd w:val="clear" w:color="auto" w:fill="FFFFFF"/>
        <w:spacing w:line="240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0"/>
          <w:szCs w:val="20"/>
        </w:rPr>
        <w:t>1 единица - за счет 1 единицы предельной численности работников центрального аппарата Федерального агентства связи и бюджетных ассигнований, предусмотренных в федеральном бюджете этому Агентству на руководство и управление в сфере установленных функций;</w:t>
      </w:r>
    </w:p>
    <w:p w:rsidR="00C209BF" w:rsidRDefault="00C209BF" w:rsidP="00C209BF">
      <w:pPr>
        <w:pStyle w:val="a3"/>
        <w:shd w:val="clear" w:color="auto" w:fill="FFFFFF"/>
        <w:spacing w:line="240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0"/>
          <w:szCs w:val="20"/>
        </w:rPr>
        <w:t>б) территориальные органы:</w:t>
      </w:r>
    </w:p>
    <w:p w:rsidR="00C209BF" w:rsidRDefault="00C209BF" w:rsidP="00C209BF">
      <w:pPr>
        <w:pStyle w:val="a3"/>
        <w:shd w:val="clear" w:color="auto" w:fill="FFFFFF"/>
        <w:spacing w:line="240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0"/>
          <w:szCs w:val="20"/>
        </w:rPr>
        <w:t>25 единиц - за счет 25 единиц предельной численности работников территориальных органов Федеральной службы по ветеринарному и фитосанитарному надзору и бюджетных ассигнований, предусмотренных в федеральном бюджете этой Службе на руководство и управление в сфере установленных функций;</w:t>
      </w:r>
    </w:p>
    <w:p w:rsidR="00C209BF" w:rsidRDefault="00C209BF" w:rsidP="00C209BF">
      <w:pPr>
        <w:pStyle w:val="a3"/>
        <w:shd w:val="clear" w:color="auto" w:fill="FFFFFF"/>
        <w:spacing w:line="240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0"/>
          <w:szCs w:val="20"/>
        </w:rPr>
        <w:t>55 единиц - за счет 60 единиц предельной численности работников территориальных органов Федерального агентства по техническому регулированию и метрологии и бюджетных ассигнований, предусмотренных в федеральном бюджете этому Агентству на руководство и управление в сфере установленных функций.</w:t>
      </w:r>
    </w:p>
    <w:p w:rsidR="00C209BF" w:rsidRDefault="00C209BF" w:rsidP="00C209BF">
      <w:pPr>
        <w:pStyle w:val="a3"/>
        <w:shd w:val="clear" w:color="auto" w:fill="FFFFFF"/>
        <w:spacing w:line="240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5. Согласиться с предложением Министерства экономического развития Российской Федерации о размещении в установленном порядке центрального аппарата Федеральной службы по аккредитации в г. Москве, ул. Вавилова, д.7.</w:t>
      </w:r>
    </w:p>
    <w:p w:rsidR="00C209BF" w:rsidRDefault="00C209BF" w:rsidP="00C209BF">
      <w:pPr>
        <w:pStyle w:val="a3"/>
        <w:shd w:val="clear" w:color="auto" w:fill="FFFFFF"/>
        <w:spacing w:line="240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0"/>
          <w:szCs w:val="20"/>
        </w:rPr>
        <w:t>6. Утвердить прилагаемые изменения, которые вносятся в акты Правительства Российской Федерации.</w:t>
      </w:r>
    </w:p>
    <w:p w:rsidR="00C209BF" w:rsidRDefault="00C209BF" w:rsidP="00C209BF">
      <w:pPr>
        <w:pStyle w:val="a3"/>
        <w:shd w:val="clear" w:color="auto" w:fill="FFFFFF"/>
        <w:spacing w:line="240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0"/>
          <w:szCs w:val="20"/>
        </w:rPr>
        <w:t>7. Признать утратившими силу акты Правительства Российской Федерации по перечню согласно приложению.</w:t>
      </w:r>
    </w:p>
    <w:p w:rsidR="00C209BF" w:rsidRDefault="00C209BF" w:rsidP="00C209BF">
      <w:pPr>
        <w:pStyle w:val="a3"/>
        <w:shd w:val="clear" w:color="auto" w:fill="FFFFFF"/>
        <w:spacing w:line="240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0"/>
          <w:szCs w:val="20"/>
        </w:rPr>
        <w:t>8. Установить, что реализация полномочий, предусмотренных изменениями, которые вносятся в акты Правительства Российской Федерации, утвержденными настоящим постановлением, осуществляется Министерством экономического развития Российской Федерации в пределах установленной Правительством Российской Федерации предельной численности работников его центрального аппарата и бюджетных ассигнований, предусмотренных Министерству на руководство и управление в сфере установленных функций.</w:t>
      </w:r>
    </w:p>
    <w:p w:rsidR="00C209BF" w:rsidRDefault="00C209BF" w:rsidP="00C209BF">
      <w:pPr>
        <w:pStyle w:val="a3"/>
        <w:shd w:val="clear" w:color="auto" w:fill="FFFFFF"/>
        <w:spacing w:line="240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0"/>
          <w:szCs w:val="20"/>
        </w:rPr>
        <w:t>9. Установить, что абзац третий пункта 2, абзацы третий и четвертый подпункта »а» и абзац третий подпункта »б» пункта 4, пункт 7 настоящего постановления, абзац второй пункта 1, подпункты 5.1.1.1 - 5.1.1.3, 5.1.1.5, 5.1.1.6 и 5.1.2 - 5.1.6 Положения о Федеральной службе по аккредитации, пункты 1 - 3, 5, 6, подпункт «а» пункта 8, подпункт «а» пункта 9, а также пункты 10 и 13 изменений, которые вносятся в акты Правительства Российской Федерации, утвержденных настоящим постановлением, вступают в силу с 1 ноября 2011 г.</w:t>
      </w:r>
    </w:p>
    <w:p w:rsidR="00C209BF" w:rsidRDefault="00C209BF" w:rsidP="00C209BF">
      <w:pPr>
        <w:pStyle w:val="a3"/>
        <w:shd w:val="clear" w:color="auto" w:fill="FFFFFF"/>
        <w:spacing w:line="240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0"/>
          <w:szCs w:val="20"/>
        </w:rPr>
        <w:t>Председатель Правительства</w:t>
      </w:r>
      <w:r>
        <w:rPr>
          <w:rFonts w:ascii="Arial" w:hAnsi="Arial" w:cs="Arial"/>
          <w:color w:val="000000"/>
          <w:sz w:val="20"/>
          <w:szCs w:val="20"/>
        </w:rPr>
        <w:br/>
        <w:t>Российской Федерации В.Путин</w:t>
      </w:r>
    </w:p>
    <w:p w:rsidR="00E1338B" w:rsidRDefault="00E1338B"/>
    <w:sectPr w:rsidR="00E133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C209BF"/>
    <w:rsid w:val="00C209BF"/>
    <w:rsid w:val="00E13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0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209BF"/>
  </w:style>
  <w:style w:type="character" w:styleId="a4">
    <w:name w:val="Strong"/>
    <w:basedOn w:val="a0"/>
    <w:uiPriority w:val="22"/>
    <w:qFormat/>
    <w:rsid w:val="00C209B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669</Words>
  <Characters>3814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</dc:creator>
  <cp:keywords/>
  <dc:description/>
  <cp:lastModifiedBy>Рома</cp:lastModifiedBy>
  <cp:revision>2</cp:revision>
  <dcterms:created xsi:type="dcterms:W3CDTF">2013-01-17T09:56:00Z</dcterms:created>
  <dcterms:modified xsi:type="dcterms:W3CDTF">2013-01-17T09:56:00Z</dcterms:modified>
</cp:coreProperties>
</file>